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EBD" w:rsidRDefault="00283989">
      <w:pPr>
        <w:spacing w:before="60"/>
        <w:ind w:left="167"/>
        <w:rPr>
          <w:rFonts w:ascii="Times New Roman" w:eastAsia="Times New Roman" w:hAnsi="Times New Roman" w:cs="Times New Roman"/>
          <w:sz w:val="18"/>
          <w:szCs w:val="18"/>
        </w:rPr>
      </w:pPr>
      <w:bookmarkStart w:id="0" w:name="Notice_of_Confirmation_of_Plan_and_Heari"/>
      <w:bookmarkStart w:id="1" w:name="_GoBack"/>
      <w:bookmarkEnd w:id="0"/>
      <w:bookmarkEnd w:id="1"/>
      <w:r>
        <w:rPr>
          <w:rFonts w:ascii="Times New Roman"/>
          <w:sz w:val="18"/>
        </w:rPr>
        <w:t>Form</w:t>
      </w:r>
      <w:r>
        <w:rPr>
          <w:rFonts w:ascii="Times New Roman"/>
          <w:spacing w:val="19"/>
          <w:sz w:val="18"/>
        </w:rPr>
        <w:t xml:space="preserve"> </w:t>
      </w:r>
      <w:r>
        <w:rPr>
          <w:rFonts w:ascii="Times New Roman"/>
          <w:sz w:val="18"/>
        </w:rPr>
        <w:t>STC11</w:t>
      </w:r>
    </w:p>
    <w:p w:rsidR="00605EBD" w:rsidRDefault="00605EBD">
      <w:pPr>
        <w:spacing w:before="11"/>
        <w:rPr>
          <w:rFonts w:ascii="Times New Roman" w:eastAsia="Times New Roman" w:hAnsi="Times New Roman" w:cs="Times New Roman"/>
          <w:sz w:val="28"/>
          <w:szCs w:val="28"/>
        </w:rPr>
      </w:pPr>
    </w:p>
    <w:p w:rsidR="00605EBD" w:rsidRDefault="00283989">
      <w:pPr>
        <w:pStyle w:val="Heading1"/>
        <w:spacing w:before="71" w:line="236" w:lineRule="exact"/>
        <w:ind w:right="3214"/>
        <w:jc w:val="center"/>
        <w:rPr>
          <w:b w:val="0"/>
          <w:bCs w:val="0"/>
        </w:rPr>
      </w:pPr>
      <w:r>
        <w:t>UNITED STATES BANKRUPTCY COURT</w:t>
      </w:r>
    </w:p>
    <w:p w:rsidR="00605EBD" w:rsidRDefault="00283989">
      <w:pPr>
        <w:spacing w:line="236" w:lineRule="exact"/>
        <w:ind w:left="3254" w:right="3213"/>
        <w:jc w:val="center"/>
        <w:rPr>
          <w:rFonts w:ascii="Times New Roman" w:eastAsia="Times New Roman" w:hAnsi="Times New Roman" w:cs="Times New Roman"/>
        </w:rPr>
      </w:pPr>
      <w:r>
        <w:rPr>
          <w:rFonts w:ascii="Times New Roman"/>
          <w:b/>
        </w:rPr>
        <w:t>Northern District of California</w:t>
      </w:r>
    </w:p>
    <w:p w:rsidR="00605EBD" w:rsidRDefault="00605EBD">
      <w:pPr>
        <w:spacing w:before="3"/>
        <w:rPr>
          <w:rFonts w:ascii="Times New Roman" w:eastAsia="Times New Roman" w:hAnsi="Times New Roman" w:cs="Times New Roman"/>
          <w:b/>
          <w:bCs/>
          <w:sz w:val="24"/>
          <w:szCs w:val="24"/>
        </w:rPr>
      </w:pPr>
    </w:p>
    <w:p w:rsidR="00605EBD" w:rsidRDefault="002667A7">
      <w:pPr>
        <w:spacing w:line="200" w:lineRule="atLeast"/>
        <w:ind w:left="115"/>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extent cx="6661150" cy="544830"/>
                <wp:effectExtent l="3175" t="1270" r="3175" b="635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1150" cy="544830"/>
                          <a:chOff x="0" y="0"/>
                          <a:chExt cx="10490" cy="858"/>
                        </a:xfrm>
                      </wpg:grpSpPr>
                      <wpg:grpSp>
                        <wpg:cNvPr id="2" name="Group 14"/>
                        <wpg:cNvGrpSpPr>
                          <a:grpSpLocks/>
                        </wpg:cNvGrpSpPr>
                        <wpg:grpSpPr bwMode="auto">
                          <a:xfrm>
                            <a:off x="8" y="22"/>
                            <a:ext cx="10460" cy="828"/>
                            <a:chOff x="8" y="22"/>
                            <a:chExt cx="10460" cy="828"/>
                          </a:xfrm>
                        </wpg:grpSpPr>
                        <wps:wsp>
                          <wps:cNvPr id="3" name="Freeform 15"/>
                          <wps:cNvSpPr>
                            <a:spLocks/>
                          </wps:cNvSpPr>
                          <wps:spPr bwMode="auto">
                            <a:xfrm>
                              <a:off x="8" y="22"/>
                              <a:ext cx="10460" cy="828"/>
                            </a:xfrm>
                            <a:custGeom>
                              <a:avLst/>
                              <a:gdLst>
                                <a:gd name="T0" fmla="+- 0 8 8"/>
                                <a:gd name="T1" fmla="*/ T0 w 10460"/>
                                <a:gd name="T2" fmla="+- 0 850 22"/>
                                <a:gd name="T3" fmla="*/ 850 h 828"/>
                                <a:gd name="T4" fmla="+- 0 10468 8"/>
                                <a:gd name="T5" fmla="*/ T4 w 10460"/>
                                <a:gd name="T6" fmla="+- 0 850 22"/>
                                <a:gd name="T7" fmla="*/ 850 h 828"/>
                                <a:gd name="T8" fmla="+- 0 10468 8"/>
                                <a:gd name="T9" fmla="*/ T8 w 10460"/>
                                <a:gd name="T10" fmla="+- 0 22 22"/>
                                <a:gd name="T11" fmla="*/ 22 h 828"/>
                                <a:gd name="T12" fmla="+- 0 8 8"/>
                                <a:gd name="T13" fmla="*/ T12 w 10460"/>
                                <a:gd name="T14" fmla="+- 0 22 22"/>
                                <a:gd name="T15" fmla="*/ 22 h 828"/>
                                <a:gd name="T16" fmla="+- 0 8 8"/>
                                <a:gd name="T17" fmla="*/ T16 w 10460"/>
                                <a:gd name="T18" fmla="+- 0 850 22"/>
                                <a:gd name="T19" fmla="*/ 850 h 828"/>
                              </a:gdLst>
                              <a:ahLst/>
                              <a:cxnLst>
                                <a:cxn ang="0">
                                  <a:pos x="T1" y="T3"/>
                                </a:cxn>
                                <a:cxn ang="0">
                                  <a:pos x="T5" y="T7"/>
                                </a:cxn>
                                <a:cxn ang="0">
                                  <a:pos x="T9" y="T11"/>
                                </a:cxn>
                                <a:cxn ang="0">
                                  <a:pos x="T13" y="T15"/>
                                </a:cxn>
                                <a:cxn ang="0">
                                  <a:pos x="T17" y="T19"/>
                                </a:cxn>
                              </a:cxnLst>
                              <a:rect l="0" t="0" r="r" b="b"/>
                              <a:pathLst>
                                <a:path w="10460" h="828">
                                  <a:moveTo>
                                    <a:pt x="0" y="828"/>
                                  </a:moveTo>
                                  <a:lnTo>
                                    <a:pt x="10460" y="828"/>
                                  </a:lnTo>
                                  <a:lnTo>
                                    <a:pt x="10460" y="0"/>
                                  </a:lnTo>
                                  <a:lnTo>
                                    <a:pt x="0" y="0"/>
                                  </a:lnTo>
                                  <a:lnTo>
                                    <a:pt x="0" y="828"/>
                                  </a:lnTo>
                                  <a:close/>
                                </a:path>
                              </a:pathLst>
                            </a:custGeom>
                            <a:solidFill>
                              <a:srgbClr val="FFFF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 name="Group 12"/>
                        <wpg:cNvGrpSpPr>
                          <a:grpSpLocks/>
                        </wpg:cNvGrpSpPr>
                        <wpg:grpSpPr bwMode="auto">
                          <a:xfrm>
                            <a:off x="8" y="17"/>
                            <a:ext cx="10474" cy="2"/>
                            <a:chOff x="8" y="17"/>
                            <a:chExt cx="10474" cy="2"/>
                          </a:xfrm>
                        </wpg:grpSpPr>
                        <wps:wsp>
                          <wps:cNvPr id="5" name="Freeform 13"/>
                          <wps:cNvSpPr>
                            <a:spLocks/>
                          </wps:cNvSpPr>
                          <wps:spPr bwMode="auto">
                            <a:xfrm>
                              <a:off x="8" y="17"/>
                              <a:ext cx="10474" cy="2"/>
                            </a:xfrm>
                            <a:custGeom>
                              <a:avLst/>
                              <a:gdLst>
                                <a:gd name="T0" fmla="+- 0 8 8"/>
                                <a:gd name="T1" fmla="*/ T0 w 10474"/>
                                <a:gd name="T2" fmla="+- 0 10482 8"/>
                                <a:gd name="T3" fmla="*/ T2 w 10474"/>
                              </a:gdLst>
                              <a:ahLst/>
                              <a:cxnLst>
                                <a:cxn ang="0">
                                  <a:pos x="T1" y="0"/>
                                </a:cxn>
                                <a:cxn ang="0">
                                  <a:pos x="T3" y="0"/>
                                </a:cxn>
                              </a:cxnLst>
                              <a:rect l="0" t="0" r="r" b="b"/>
                              <a:pathLst>
                                <a:path w="10474">
                                  <a:moveTo>
                                    <a:pt x="0" y="0"/>
                                  </a:moveTo>
                                  <a:lnTo>
                                    <a:pt x="10474"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 name="Group 10"/>
                        <wpg:cNvGrpSpPr>
                          <a:grpSpLocks/>
                        </wpg:cNvGrpSpPr>
                        <wpg:grpSpPr bwMode="auto">
                          <a:xfrm>
                            <a:off x="15" y="8"/>
                            <a:ext cx="2" cy="842"/>
                            <a:chOff x="15" y="8"/>
                            <a:chExt cx="2" cy="842"/>
                          </a:xfrm>
                        </wpg:grpSpPr>
                        <wps:wsp>
                          <wps:cNvPr id="7" name="Freeform 11"/>
                          <wps:cNvSpPr>
                            <a:spLocks/>
                          </wps:cNvSpPr>
                          <wps:spPr bwMode="auto">
                            <a:xfrm>
                              <a:off x="15" y="8"/>
                              <a:ext cx="2" cy="842"/>
                            </a:xfrm>
                            <a:custGeom>
                              <a:avLst/>
                              <a:gdLst>
                                <a:gd name="T0" fmla="+- 0 8 8"/>
                                <a:gd name="T1" fmla="*/ 8 h 842"/>
                                <a:gd name="T2" fmla="+- 0 850 8"/>
                                <a:gd name="T3" fmla="*/ 850 h 842"/>
                              </a:gdLst>
                              <a:ahLst/>
                              <a:cxnLst>
                                <a:cxn ang="0">
                                  <a:pos x="0" y="T1"/>
                                </a:cxn>
                                <a:cxn ang="0">
                                  <a:pos x="0" y="T3"/>
                                </a:cxn>
                              </a:cxnLst>
                              <a:rect l="0" t="0" r="r" b="b"/>
                              <a:pathLst>
                                <a:path h="842">
                                  <a:moveTo>
                                    <a:pt x="0" y="0"/>
                                  </a:moveTo>
                                  <a:lnTo>
                                    <a:pt x="0" y="842"/>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 name="Group 8"/>
                        <wpg:cNvGrpSpPr>
                          <a:grpSpLocks/>
                        </wpg:cNvGrpSpPr>
                        <wpg:grpSpPr bwMode="auto">
                          <a:xfrm>
                            <a:off x="10475" y="8"/>
                            <a:ext cx="2" cy="842"/>
                            <a:chOff x="10475" y="8"/>
                            <a:chExt cx="2" cy="842"/>
                          </a:xfrm>
                        </wpg:grpSpPr>
                        <wps:wsp>
                          <wps:cNvPr id="9" name="Freeform 9"/>
                          <wps:cNvSpPr>
                            <a:spLocks/>
                          </wps:cNvSpPr>
                          <wps:spPr bwMode="auto">
                            <a:xfrm>
                              <a:off x="10475" y="8"/>
                              <a:ext cx="2" cy="842"/>
                            </a:xfrm>
                            <a:custGeom>
                              <a:avLst/>
                              <a:gdLst>
                                <a:gd name="T0" fmla="+- 0 8 8"/>
                                <a:gd name="T1" fmla="*/ 8 h 842"/>
                                <a:gd name="T2" fmla="+- 0 850 8"/>
                                <a:gd name="T3" fmla="*/ 850 h 842"/>
                              </a:gdLst>
                              <a:ahLst/>
                              <a:cxnLst>
                                <a:cxn ang="0">
                                  <a:pos x="0" y="T1"/>
                                </a:cxn>
                                <a:cxn ang="0">
                                  <a:pos x="0" y="T3"/>
                                </a:cxn>
                              </a:cxnLst>
                              <a:rect l="0" t="0" r="r" b="b"/>
                              <a:pathLst>
                                <a:path h="842">
                                  <a:moveTo>
                                    <a:pt x="0" y="0"/>
                                  </a:moveTo>
                                  <a:lnTo>
                                    <a:pt x="0" y="842"/>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3"/>
                        <wpg:cNvGrpSpPr>
                          <a:grpSpLocks/>
                        </wpg:cNvGrpSpPr>
                        <wpg:grpSpPr bwMode="auto">
                          <a:xfrm>
                            <a:off x="8" y="843"/>
                            <a:ext cx="10474" cy="2"/>
                            <a:chOff x="8" y="843"/>
                            <a:chExt cx="10474" cy="2"/>
                          </a:xfrm>
                        </wpg:grpSpPr>
                        <wps:wsp>
                          <wps:cNvPr id="11" name="Freeform 7"/>
                          <wps:cNvSpPr>
                            <a:spLocks/>
                          </wps:cNvSpPr>
                          <wps:spPr bwMode="auto">
                            <a:xfrm>
                              <a:off x="8" y="843"/>
                              <a:ext cx="10474" cy="2"/>
                            </a:xfrm>
                            <a:custGeom>
                              <a:avLst/>
                              <a:gdLst>
                                <a:gd name="T0" fmla="+- 0 8 8"/>
                                <a:gd name="T1" fmla="*/ T0 w 10474"/>
                                <a:gd name="T2" fmla="+- 0 10482 8"/>
                                <a:gd name="T3" fmla="*/ T2 w 10474"/>
                              </a:gdLst>
                              <a:ahLst/>
                              <a:cxnLst>
                                <a:cxn ang="0">
                                  <a:pos x="T1" y="0"/>
                                </a:cxn>
                                <a:cxn ang="0">
                                  <a:pos x="T3" y="0"/>
                                </a:cxn>
                              </a:cxnLst>
                              <a:rect l="0" t="0" r="r" b="b"/>
                              <a:pathLst>
                                <a:path w="10474">
                                  <a:moveTo>
                                    <a:pt x="0" y="0"/>
                                  </a:moveTo>
                                  <a:lnTo>
                                    <a:pt x="10474"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Text Box 6"/>
                          <wps:cNvSpPr txBox="1">
                            <a:spLocks noChangeArrowheads="1"/>
                          </wps:cNvSpPr>
                          <wps:spPr bwMode="auto">
                            <a:xfrm>
                              <a:off x="64" y="122"/>
                              <a:ext cx="544"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5EBD" w:rsidRDefault="00283989">
                                <w:pPr>
                                  <w:spacing w:line="220" w:lineRule="exact"/>
                                  <w:rPr>
                                    <w:rFonts w:ascii="Times New Roman" w:eastAsia="Times New Roman" w:hAnsi="Times New Roman" w:cs="Times New Roman"/>
                                  </w:rPr>
                                </w:pPr>
                                <w:r>
                                  <w:rPr>
                                    <w:rFonts w:ascii="Times New Roman"/>
                                  </w:rPr>
                                  <w:t>In Re:</w:t>
                                </w:r>
                              </w:p>
                            </w:txbxContent>
                          </wps:txbx>
                          <wps:bodyPr rot="0" vert="horz" wrap="square" lIns="0" tIns="0" rIns="0" bIns="0" anchor="t" anchorCtr="0" upright="1">
                            <a:noAutofit/>
                          </wps:bodyPr>
                        </wps:wsp>
                        <wps:wsp>
                          <wps:cNvPr id="13" name="Text Box 5"/>
                          <wps:cNvSpPr txBox="1">
                            <a:spLocks noChangeArrowheads="1"/>
                          </wps:cNvSpPr>
                          <wps:spPr bwMode="auto">
                            <a:xfrm>
                              <a:off x="789" y="131"/>
                              <a:ext cx="1860" cy="5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5EBD" w:rsidRDefault="00605EBD">
                                <w:pPr>
                                  <w:spacing w:line="225" w:lineRule="exact"/>
                                  <w:rPr>
                                    <w:rFonts w:ascii="Times New Roman" w:eastAsia="Times New Roman" w:hAnsi="Times New Roman" w:cs="Times New Roman"/>
                                  </w:rPr>
                                </w:pPr>
                              </w:p>
                              <w:p w:rsidR="00605EBD" w:rsidRDefault="00283989">
                                <w:pPr>
                                  <w:spacing w:before="118" w:line="248" w:lineRule="exact"/>
                                  <w:ind w:left="1016"/>
                                  <w:rPr>
                                    <w:rFonts w:ascii="Times New Roman" w:eastAsia="Times New Roman" w:hAnsi="Times New Roman" w:cs="Times New Roman"/>
                                  </w:rPr>
                                </w:pPr>
                                <w:r>
                                  <w:rPr>
                                    <w:rFonts w:ascii="Times New Roman"/>
                                  </w:rPr>
                                  <w:t>Debtor(s)</w:t>
                                </w:r>
                              </w:p>
                            </w:txbxContent>
                          </wps:txbx>
                          <wps:bodyPr rot="0" vert="horz" wrap="square" lIns="0" tIns="0" rIns="0" bIns="0" anchor="t" anchorCtr="0" upright="1">
                            <a:noAutofit/>
                          </wps:bodyPr>
                        </wps:wsp>
                        <wps:wsp>
                          <wps:cNvPr id="14" name="Text Box 4"/>
                          <wps:cNvSpPr txBox="1">
                            <a:spLocks noChangeArrowheads="1"/>
                          </wps:cNvSpPr>
                          <wps:spPr bwMode="auto">
                            <a:xfrm>
                              <a:off x="6170" y="171"/>
                              <a:ext cx="2453" cy="4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6E4B" w:rsidRDefault="00283989" w:rsidP="00F26E4B">
                                <w:pPr>
                                  <w:spacing w:line="225" w:lineRule="exact"/>
                                  <w:rPr>
                                    <w:rFonts w:ascii="Times New Roman" w:eastAsia="Times New Roman" w:hAnsi="Times New Roman" w:cs="Times New Roman"/>
                                  </w:rPr>
                                </w:pPr>
                                <w:r>
                                  <w:rPr>
                                    <w:rFonts w:ascii="Times New Roman" w:eastAsia="Times New Roman" w:hAnsi="Times New Roman" w:cs="Times New Roman"/>
                                  </w:rPr>
                                  <w:t xml:space="preserve">Case No.: </w:t>
                                </w:r>
                              </w:p>
                              <w:p w:rsidR="00605EBD" w:rsidRDefault="00283989" w:rsidP="00F26E4B">
                                <w:pPr>
                                  <w:spacing w:line="225" w:lineRule="exact"/>
                                  <w:rPr>
                                    <w:rFonts w:ascii="Times New Roman" w:eastAsia="Times New Roman" w:hAnsi="Times New Roman" w:cs="Times New Roman"/>
                                  </w:rPr>
                                </w:pPr>
                                <w:r>
                                  <w:rPr>
                                    <w:rFonts w:ascii="Times New Roman"/>
                                  </w:rPr>
                                  <w:t>Chapter:  11</w:t>
                                </w:r>
                              </w:p>
                            </w:txbxContent>
                          </wps:txbx>
                          <wps:bodyPr rot="0" vert="horz" wrap="square" lIns="0" tIns="0" rIns="0" bIns="0" anchor="t" anchorCtr="0" upright="1">
                            <a:noAutofit/>
                          </wps:bodyPr>
                        </wps:wsp>
                      </wpg:grp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id="Group 2" o:spid="_x0000_s1026" style="width:524.5pt;height:42.9pt;mso-position-horizontal-relative:char;mso-position-vertical-relative:line" coordsize="10490,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">
                <v:group id="Group 14" o:spid="_x0000_s1027" style="position:absolute;left:8;top:22;width:10460;height:828" coordorigin="8,22" coordsize="10460,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15" o:spid="_x0000_s1028" style="position:absolute;left:8;top:22;width:10460;height:828;visibility:visible;mso-wrap-style:square;v-text-anchor:top" coordsize="10460,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" path="m,828r10460,l10460,,,,,828xe" fillcolor="#ffc" stroked="f">
                    <v:path arrowok="t" o:connecttype="custom" o:connectlocs="0,850;10460,850;10460,22;0,22;0,850" o:connectangles="0,0,0,0,0"/>
                  </v:shape>
                </v:group>
                <v:group id="Group 12" o:spid="_x0000_s1029" style="position:absolute;left:8;top:17;width:10474;height:2" coordorigin="8,17" coordsize="104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13" o:spid="_x0000_s1030" style="position:absolute;left:8;top:17;width:10474;height:2;visibility:visible;mso-wrap-style:square;v-text-anchor:top" coordsize="104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" path="m,l10474,e" filled="f" strokeweight=".8pt">
                    <v:path arrowok="t" o:connecttype="custom" o:connectlocs="0,0;10474,0" o:connectangles="0,0"/>
                  </v:shape>
                </v:group>
                <v:group id="Group 10" o:spid="_x0000_s1031" style="position:absolute;left:15;top:8;width:2;height:842" coordorigin="15,8" coordsize="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11" o:spid="_x0000_s1032" style="position:absolute;left:15;top:8;width:2;height:842;visibility:visible;mso-wrap-style:square;v-text-anchor:top" coordsize="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" path="m,l,842e" filled="f" strokeweight=".8pt">
                    <v:path arrowok="t" o:connecttype="custom" o:connectlocs="0,8;0,850" o:connectangles="0,0"/>
                  </v:shape>
                </v:group>
                <v:group id="Group 8" o:spid="_x0000_s1033" style="position:absolute;left:10475;top:8;width:2;height:842" coordorigin="10475,8" coordsize="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9" o:spid="_x0000_s1034" style="position:absolute;left:10475;top:8;width:2;height:842;visibility:visible;mso-wrap-style:square;v-text-anchor:top" coordsize="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" path="m,l,842e" filled="f" strokeweight=".8pt">
                    <v:path arrowok="t" o:connecttype="custom" o:connectlocs="0,8;0,850" o:connectangles="0,0"/>
                  </v:shape>
                </v:group>
                <v:group id="Group 3" o:spid="_x0000_s1035" style="position:absolute;left:8;top:843;width:10474;height:2" coordorigin="8,843" coordsize="104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7" o:spid="_x0000_s1036" style="position:absolute;left:8;top:843;width:10474;height:2;visibility:visible;mso-wrap-style:square;v-text-anchor:top" coordsize="104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" path="m,l10474,e" filled="f" strokeweight=".8pt">
                    <v:path arrowok="t" o:connecttype="custom" o:connectlocs="0,0;10474,0" o:connectangles="0,0"/>
                  </v:shape>
                  <v:shapetype id="_x0000_t202" coordsize="21600,21600" o:spt="202" path="m,l,21600r21600,l21600,xe">
                    <v:stroke joinstyle="miter"/>
                    <v:path gradientshapeok="t" o:connecttype="rect"/>
                  </v:shapetype>
                  <v:shape id="Text Box 6" o:spid="_x0000_s1037" type="#_x0000_t202" style="position:absolute;left:64;top:122;width:544;height: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rsidR="00605EBD" w:rsidRDefault="00283989">
                          <w:pPr>
                            <w:spacing w:line="220" w:lineRule="exact"/>
                            <w:rPr>
                              <w:rFonts w:ascii="Times New Roman" w:eastAsia="Times New Roman" w:hAnsi="Times New Roman" w:cs="Times New Roman"/>
                            </w:rPr>
                          </w:pPr>
                          <w:r>
                            <w:rPr>
                              <w:rFonts w:ascii="Times New Roman"/>
                            </w:rPr>
                            <w:t>In Re:</w:t>
                          </w:r>
                        </w:p>
                      </w:txbxContent>
                    </v:textbox>
                  </v:shape>
                  <v:shape id="Text Box 5" o:spid="_x0000_s1038" type="#_x0000_t202" style="position:absolute;left:789;top:131;width:1860;height: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rsidR="00605EBD" w:rsidRDefault="00605EBD">
                          <w:pPr>
                            <w:spacing w:line="225" w:lineRule="exact"/>
                            <w:rPr>
                              <w:rFonts w:ascii="Times New Roman" w:eastAsia="Times New Roman" w:hAnsi="Times New Roman" w:cs="Times New Roman"/>
                            </w:rPr>
                          </w:pPr>
                        </w:p>
                        <w:p w:rsidR="00605EBD" w:rsidRDefault="00283989">
                          <w:pPr>
                            <w:spacing w:before="118" w:line="248" w:lineRule="exact"/>
                            <w:ind w:left="1016"/>
                            <w:rPr>
                              <w:rFonts w:ascii="Times New Roman" w:eastAsia="Times New Roman" w:hAnsi="Times New Roman" w:cs="Times New Roman"/>
                            </w:rPr>
                          </w:pPr>
                          <w:r>
                            <w:rPr>
                              <w:rFonts w:ascii="Times New Roman"/>
                            </w:rPr>
                            <w:t>Debtor(s)</w:t>
                          </w:r>
                        </w:p>
                      </w:txbxContent>
                    </v:textbox>
                  </v:shape>
                  <v:shape id="Text Box 4" o:spid="_x0000_s1039" type="#_x0000_t202" style="position:absolute;left:6170;top:171;width:2453;height:4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rsidR="00F26E4B" w:rsidRDefault="00283989" w:rsidP="00F26E4B">
                          <w:pPr>
                            <w:spacing w:line="225" w:lineRule="exact"/>
                            <w:rPr>
                              <w:rFonts w:ascii="Times New Roman" w:eastAsia="Times New Roman" w:hAnsi="Times New Roman" w:cs="Times New Roman"/>
                            </w:rPr>
                          </w:pPr>
                          <w:r>
                            <w:rPr>
                              <w:rFonts w:ascii="Times New Roman" w:eastAsia="Times New Roman" w:hAnsi="Times New Roman" w:cs="Times New Roman"/>
                            </w:rPr>
                            <w:t xml:space="preserve">Case No.: </w:t>
                          </w:r>
                        </w:p>
                        <w:p w:rsidR="00605EBD" w:rsidRDefault="00283989" w:rsidP="00F26E4B">
                          <w:pPr>
                            <w:spacing w:line="225" w:lineRule="exact"/>
                            <w:rPr>
                              <w:rFonts w:ascii="Times New Roman" w:eastAsia="Times New Roman" w:hAnsi="Times New Roman" w:cs="Times New Roman"/>
                            </w:rPr>
                          </w:pPr>
                          <w:r>
                            <w:rPr>
                              <w:rFonts w:ascii="Times New Roman"/>
                            </w:rPr>
                            <w:t>Chapter:  11</w:t>
                          </w:r>
                        </w:p>
                      </w:txbxContent>
                    </v:textbox>
                  </v:shape>
                </v:group>
                <w10:anchorlock/>
              </v:group>
            </w:pict>
          </mc:Fallback>
        </mc:AlternateContent>
      </w:r>
    </w:p>
    <w:p w:rsidR="00605EBD" w:rsidRDefault="00605EBD">
      <w:pPr>
        <w:spacing w:before="11"/>
        <w:rPr>
          <w:rFonts w:ascii="Times New Roman" w:eastAsia="Times New Roman" w:hAnsi="Times New Roman" w:cs="Times New Roman"/>
          <w:b/>
          <w:bCs/>
          <w:sz w:val="16"/>
          <w:szCs w:val="16"/>
        </w:rPr>
      </w:pPr>
    </w:p>
    <w:p w:rsidR="00605EBD" w:rsidRDefault="00283989">
      <w:pPr>
        <w:spacing w:before="71"/>
        <w:ind w:left="2112"/>
        <w:rPr>
          <w:rFonts w:ascii="Times New Roman" w:eastAsia="Times New Roman" w:hAnsi="Times New Roman" w:cs="Times New Roman"/>
        </w:rPr>
      </w:pPr>
      <w:r>
        <w:rPr>
          <w:rFonts w:ascii="Times New Roman"/>
          <w:b/>
        </w:rPr>
        <w:t>ORDER AND</w:t>
      </w:r>
      <w:r>
        <w:rPr>
          <w:rFonts w:ascii="Times New Roman"/>
          <w:b/>
          <w:spacing w:val="1"/>
        </w:rPr>
        <w:t xml:space="preserve"> </w:t>
      </w:r>
      <w:r>
        <w:rPr>
          <w:rFonts w:ascii="Times New Roman"/>
          <w:b/>
        </w:rPr>
        <w:t xml:space="preserve">NOTICE OF CHAPTER 11 STATUS </w:t>
      </w:r>
      <w:proofErr w:type="gramStart"/>
      <w:r>
        <w:rPr>
          <w:rFonts w:ascii="Times New Roman"/>
          <w:b/>
        </w:rPr>
        <w:t>CONFERENCE</w:t>
      </w:r>
      <w:proofErr w:type="gramEnd"/>
    </w:p>
    <w:p w:rsidR="00605EBD" w:rsidRDefault="00605EBD">
      <w:pPr>
        <w:rPr>
          <w:rFonts w:ascii="Times New Roman" w:eastAsia="Times New Roman" w:hAnsi="Times New Roman" w:cs="Times New Roman"/>
          <w:b/>
          <w:bCs/>
          <w:sz w:val="20"/>
          <w:szCs w:val="20"/>
        </w:rPr>
      </w:pPr>
    </w:p>
    <w:p w:rsidR="00605EBD" w:rsidRDefault="00605EBD">
      <w:pPr>
        <w:spacing w:before="6"/>
        <w:rPr>
          <w:rFonts w:ascii="Times New Roman" w:eastAsia="Times New Roman" w:hAnsi="Times New Roman" w:cs="Times New Roman"/>
          <w:b/>
          <w:bCs/>
          <w:sz w:val="21"/>
          <w:szCs w:val="21"/>
        </w:rPr>
      </w:pPr>
    </w:p>
    <w:p w:rsidR="00605EBD" w:rsidRDefault="00283989">
      <w:pPr>
        <w:spacing w:before="71"/>
        <w:ind w:left="162"/>
        <w:rPr>
          <w:rFonts w:ascii="Times New Roman" w:eastAsia="Times New Roman" w:hAnsi="Times New Roman" w:cs="Times New Roman"/>
        </w:rPr>
      </w:pPr>
      <w:r>
        <w:rPr>
          <w:rFonts w:ascii="Times New Roman"/>
          <w:b/>
        </w:rPr>
        <w:t xml:space="preserve">A STATUS CONFERENCE </w:t>
      </w:r>
      <w:r>
        <w:rPr>
          <w:rFonts w:ascii="Times New Roman"/>
        </w:rPr>
        <w:t>in the above-captioned Chapter 11 case will be held on:</w:t>
      </w:r>
    </w:p>
    <w:p w:rsidR="00605EBD" w:rsidRDefault="00605EBD">
      <w:pPr>
        <w:rPr>
          <w:rFonts w:ascii="Times New Roman" w:eastAsia="Times New Roman" w:hAnsi="Times New Roman" w:cs="Times New Roman"/>
          <w:sz w:val="19"/>
          <w:szCs w:val="19"/>
        </w:rPr>
      </w:pPr>
    </w:p>
    <w:tbl>
      <w:tblPr>
        <w:tblW w:w="0" w:type="auto"/>
        <w:tblInd w:w="142" w:type="dxa"/>
        <w:tblLayout w:type="fixed"/>
        <w:tblCellMar>
          <w:left w:w="0" w:type="dxa"/>
          <w:right w:w="0" w:type="dxa"/>
        </w:tblCellMar>
        <w:tblLook w:val="01E0" w:firstRow="1" w:lastRow="1" w:firstColumn="1" w:lastColumn="1" w:noHBand="0" w:noVBand="0"/>
      </w:tblPr>
      <w:tblGrid>
        <w:gridCol w:w="5070"/>
        <w:gridCol w:w="5387"/>
      </w:tblGrid>
      <w:tr w:rsidR="00605EBD">
        <w:trPr>
          <w:trHeight w:hRule="exact" w:val="496"/>
        </w:trPr>
        <w:tc>
          <w:tcPr>
            <w:tcW w:w="5070" w:type="dxa"/>
            <w:tcBorders>
              <w:top w:val="single" w:sz="6" w:space="0" w:color="000000"/>
              <w:left w:val="single" w:sz="7" w:space="0" w:color="000000"/>
              <w:bottom w:val="single" w:sz="6" w:space="0" w:color="000000"/>
              <w:right w:val="single" w:sz="7" w:space="0" w:color="000000"/>
            </w:tcBorders>
            <w:shd w:val="clear" w:color="auto" w:fill="FFFFCC"/>
          </w:tcPr>
          <w:p w:rsidR="00605EBD" w:rsidRDefault="00283989" w:rsidP="00F26E4B">
            <w:pPr>
              <w:pStyle w:val="TableParagraph"/>
              <w:spacing w:before="30"/>
              <w:ind w:left="152"/>
              <w:rPr>
                <w:rFonts w:ascii="Times New Roman" w:eastAsia="Times New Roman" w:hAnsi="Times New Roman" w:cs="Times New Roman"/>
              </w:rPr>
            </w:pPr>
            <w:r>
              <w:rPr>
                <w:rFonts w:ascii="Times New Roman"/>
                <w:b/>
              </w:rPr>
              <w:t xml:space="preserve">DATE:   </w:t>
            </w:r>
          </w:p>
        </w:tc>
        <w:tc>
          <w:tcPr>
            <w:tcW w:w="5386" w:type="dxa"/>
            <w:tcBorders>
              <w:top w:val="single" w:sz="6" w:space="0" w:color="000000"/>
              <w:left w:val="single" w:sz="7" w:space="0" w:color="000000"/>
              <w:bottom w:val="single" w:sz="6" w:space="0" w:color="000000"/>
              <w:right w:val="single" w:sz="7" w:space="0" w:color="000000"/>
            </w:tcBorders>
            <w:shd w:val="clear" w:color="auto" w:fill="FFFFCC"/>
          </w:tcPr>
          <w:p w:rsidR="00605EBD" w:rsidRDefault="00283989" w:rsidP="00F26E4B">
            <w:pPr>
              <w:pStyle w:val="TableParagraph"/>
              <w:spacing w:before="54"/>
              <w:ind w:left="396"/>
              <w:rPr>
                <w:rFonts w:ascii="Times New Roman" w:eastAsia="Times New Roman" w:hAnsi="Times New Roman" w:cs="Times New Roman"/>
              </w:rPr>
            </w:pPr>
            <w:r>
              <w:rPr>
                <w:rFonts w:ascii="Times New Roman"/>
                <w:b/>
              </w:rPr>
              <w:t xml:space="preserve">TIME: </w:t>
            </w:r>
            <w:r>
              <w:rPr>
                <w:rFonts w:ascii="Times New Roman"/>
                <w:b/>
                <w:spacing w:val="55"/>
              </w:rPr>
              <w:t xml:space="preserve"> </w:t>
            </w:r>
          </w:p>
        </w:tc>
      </w:tr>
      <w:tr w:rsidR="00605EBD">
        <w:trPr>
          <w:trHeight w:hRule="exact" w:val="496"/>
        </w:trPr>
        <w:tc>
          <w:tcPr>
            <w:tcW w:w="10457" w:type="dxa"/>
            <w:gridSpan w:val="2"/>
            <w:tcBorders>
              <w:top w:val="single" w:sz="6" w:space="0" w:color="000000"/>
              <w:left w:val="single" w:sz="7" w:space="0" w:color="000000"/>
              <w:bottom w:val="single" w:sz="6" w:space="0" w:color="000000"/>
              <w:right w:val="single" w:sz="7" w:space="0" w:color="000000"/>
            </w:tcBorders>
            <w:shd w:val="clear" w:color="auto" w:fill="FFFFCC"/>
          </w:tcPr>
          <w:p w:rsidR="00605EBD" w:rsidRDefault="00283989" w:rsidP="00F26E4B">
            <w:pPr>
              <w:pStyle w:val="TableParagraph"/>
              <w:spacing w:before="70"/>
              <w:ind w:left="161"/>
              <w:rPr>
                <w:rFonts w:ascii="Times New Roman" w:eastAsia="Times New Roman" w:hAnsi="Times New Roman" w:cs="Times New Roman"/>
              </w:rPr>
            </w:pPr>
            <w:r>
              <w:rPr>
                <w:rFonts w:ascii="Times New Roman"/>
                <w:b/>
              </w:rPr>
              <w:t xml:space="preserve">LOCATION: </w:t>
            </w:r>
            <w:r>
              <w:rPr>
                <w:rFonts w:ascii="Times New Roman"/>
                <w:b/>
                <w:spacing w:val="55"/>
              </w:rPr>
              <w:t xml:space="preserve"> </w:t>
            </w:r>
          </w:p>
        </w:tc>
      </w:tr>
    </w:tbl>
    <w:p w:rsidR="00605EBD" w:rsidRDefault="00605EBD">
      <w:pPr>
        <w:spacing w:before="6"/>
        <w:rPr>
          <w:rFonts w:ascii="Times New Roman" w:eastAsia="Times New Roman" w:hAnsi="Times New Roman" w:cs="Times New Roman"/>
          <w:sz w:val="25"/>
          <w:szCs w:val="25"/>
        </w:rPr>
      </w:pPr>
    </w:p>
    <w:p w:rsidR="00605EBD" w:rsidRDefault="00283989">
      <w:pPr>
        <w:pStyle w:val="BodyText"/>
        <w:spacing w:before="71" w:line="250" w:lineRule="auto"/>
        <w:ind w:left="153" w:right="243"/>
        <w:rPr>
          <w:rFonts w:cs="Times New Roman"/>
        </w:rPr>
      </w:pPr>
      <w:r>
        <w:t>The debtor(s) or the designated responsible individual, and primary bankruptcy counsel for the debtor(s) are required to appear at the status conference.</w:t>
      </w:r>
      <w:r>
        <w:rPr>
          <w:spacing w:val="55"/>
        </w:rPr>
        <w:t xml:space="preserve"> </w:t>
      </w:r>
      <w:r>
        <w:t>Creditor attendance is welcome, but not required.</w:t>
      </w:r>
    </w:p>
    <w:p w:rsidR="00605EBD" w:rsidRDefault="00605EBD">
      <w:pPr>
        <w:spacing w:before="10"/>
        <w:rPr>
          <w:rFonts w:ascii="Times New Roman" w:eastAsia="Times New Roman" w:hAnsi="Times New Roman" w:cs="Times New Roman"/>
          <w:sz w:val="25"/>
          <w:szCs w:val="25"/>
        </w:rPr>
      </w:pPr>
    </w:p>
    <w:p w:rsidR="00605EBD" w:rsidRDefault="00283989">
      <w:pPr>
        <w:pStyle w:val="BodyText"/>
        <w:spacing w:line="250" w:lineRule="auto"/>
        <w:ind w:left="159" w:right="243"/>
        <w:rPr>
          <w:rFonts w:cs="Times New Roman"/>
        </w:rPr>
      </w:pPr>
      <w:r>
        <w:rPr>
          <w:rFonts w:cs="Times New Roman"/>
        </w:rPr>
        <w:t xml:space="preserve">At least </w:t>
      </w:r>
      <w:r>
        <w:rPr>
          <w:rFonts w:cs="Times New Roman"/>
          <w:b/>
          <w:bCs/>
        </w:rPr>
        <w:t>7</w:t>
      </w:r>
      <w:r>
        <w:rPr>
          <w:rFonts w:cs="Times New Roman"/>
          <w:b/>
          <w:bCs/>
          <w:spacing w:val="-1"/>
        </w:rPr>
        <w:t xml:space="preserve"> </w:t>
      </w:r>
      <w:r>
        <w:rPr>
          <w:rFonts w:cs="Times New Roman"/>
          <w:b/>
          <w:bCs/>
        </w:rPr>
        <w:t xml:space="preserve">calendar days </w:t>
      </w:r>
      <w:r>
        <w:rPr>
          <w:rFonts w:cs="Times New Roman"/>
        </w:rPr>
        <w:t>prior to the status conference</w:t>
      </w:r>
      <w:r w:rsidR="00974A21">
        <w:rPr>
          <w:rFonts w:cs="Times New Roman"/>
        </w:rPr>
        <w:t>,</w:t>
      </w:r>
      <w:r>
        <w:rPr>
          <w:rFonts w:cs="Times New Roman"/>
        </w:rPr>
        <w:t xml:space="preserve"> the debtor shall file a</w:t>
      </w:r>
      <w:r>
        <w:rPr>
          <w:rFonts w:cs="Times New Roman"/>
          <w:spacing w:val="-1"/>
        </w:rPr>
        <w:t xml:space="preserve"> </w:t>
      </w:r>
      <w:r>
        <w:rPr>
          <w:rFonts w:cs="Times New Roman"/>
          <w:b/>
          <w:bCs/>
        </w:rPr>
        <w:t xml:space="preserve">Status Conference Statement </w:t>
      </w:r>
      <w:r>
        <w:rPr>
          <w:rFonts w:cs="Times New Roman"/>
        </w:rPr>
        <w:t xml:space="preserve">and serve a copy on the </w:t>
      </w:r>
      <w:r>
        <w:rPr>
          <w:rFonts w:cs="Times New Roman"/>
          <w:spacing w:val="-1"/>
        </w:rPr>
        <w:t>U.S.</w:t>
      </w:r>
      <w:r>
        <w:rPr>
          <w:rFonts w:cs="Times New Roman"/>
        </w:rPr>
        <w:t xml:space="preserve"> Trustee and any official committees appointed pursuant to 11 U.S.C. </w:t>
      </w:r>
      <w:r>
        <w:rPr>
          <w:rFonts w:cs="Times New Roman"/>
          <w:spacing w:val="-1"/>
        </w:rPr>
        <w:t>§</w:t>
      </w:r>
      <w:r w:rsidR="00B77444">
        <w:rPr>
          <w:rFonts w:cs="Times New Roman"/>
          <w:spacing w:val="-1"/>
        </w:rPr>
        <w:t xml:space="preserve"> </w:t>
      </w:r>
      <w:r>
        <w:rPr>
          <w:rFonts w:cs="Times New Roman"/>
          <w:spacing w:val="-1"/>
        </w:rPr>
        <w:t>1102.</w:t>
      </w:r>
      <w:r>
        <w:rPr>
          <w:rFonts w:cs="Times New Roman"/>
        </w:rPr>
        <w:t xml:space="preserve">  Service upon</w:t>
      </w:r>
      <w:r>
        <w:rPr>
          <w:rFonts w:cs="Times New Roman"/>
          <w:spacing w:val="28"/>
        </w:rPr>
        <w:t xml:space="preserve"> </w:t>
      </w:r>
      <w:r>
        <w:rPr>
          <w:rFonts w:cs="Times New Roman"/>
        </w:rPr>
        <w:t>committee counsel shall constitute service upon the committee.  If no such committees have been appointed, service shall be to the creditors that hold the 20 largest general unsecured claims (excluding insiders).  The</w:t>
      </w:r>
      <w:r>
        <w:rPr>
          <w:rFonts w:cs="Times New Roman"/>
          <w:spacing w:val="-2"/>
        </w:rPr>
        <w:t xml:space="preserve"> </w:t>
      </w:r>
      <w:r>
        <w:rPr>
          <w:rFonts w:cs="Times New Roman"/>
          <w:b/>
          <w:bCs/>
        </w:rPr>
        <w:t xml:space="preserve">Status Conference Statement </w:t>
      </w:r>
      <w:r>
        <w:rPr>
          <w:rFonts w:cs="Times New Roman"/>
        </w:rPr>
        <w:t>shall address the following:</w:t>
      </w:r>
    </w:p>
    <w:p w:rsidR="00605EBD" w:rsidRDefault="00605EBD">
      <w:pPr>
        <w:spacing w:before="2"/>
        <w:rPr>
          <w:rFonts w:ascii="Times New Roman" w:eastAsia="Times New Roman" w:hAnsi="Times New Roman" w:cs="Times New Roman"/>
          <w:sz w:val="21"/>
          <w:szCs w:val="21"/>
        </w:rPr>
      </w:pPr>
    </w:p>
    <w:p w:rsidR="00605EBD" w:rsidRDefault="00283989">
      <w:pPr>
        <w:pStyle w:val="BodyText"/>
        <w:numPr>
          <w:ilvl w:val="0"/>
          <w:numId w:val="2"/>
        </w:numPr>
        <w:tabs>
          <w:tab w:val="left" w:pos="455"/>
        </w:tabs>
        <w:spacing w:before="71" w:line="301" w:lineRule="auto"/>
        <w:ind w:right="958"/>
      </w:pPr>
      <w:r>
        <w:rPr>
          <w:position w:val="1"/>
        </w:rPr>
        <w:t xml:space="preserve">The factors (business, financial, operational and any other problems) leading to this bankruptcy filing, the </w:t>
      </w:r>
      <w:r>
        <w:t>debtor(s)' objectives in this</w:t>
      </w:r>
      <w:r>
        <w:rPr>
          <w:spacing w:val="-1"/>
        </w:rPr>
        <w:t xml:space="preserve"> </w:t>
      </w:r>
      <w:r>
        <w:t>Chapter 11 case, and the means proposed to achieve those objectives;</w:t>
      </w:r>
    </w:p>
    <w:p w:rsidR="00605EBD" w:rsidRDefault="00605EBD">
      <w:pPr>
        <w:spacing w:before="11"/>
        <w:rPr>
          <w:rFonts w:ascii="Times New Roman" w:eastAsia="Times New Roman" w:hAnsi="Times New Roman" w:cs="Times New Roman"/>
          <w:sz w:val="29"/>
          <w:szCs w:val="29"/>
        </w:rPr>
      </w:pPr>
    </w:p>
    <w:p w:rsidR="00605EBD" w:rsidRDefault="00283989">
      <w:pPr>
        <w:pStyle w:val="BodyText"/>
        <w:numPr>
          <w:ilvl w:val="0"/>
          <w:numId w:val="2"/>
        </w:numPr>
        <w:tabs>
          <w:tab w:val="left" w:pos="463"/>
        </w:tabs>
        <w:ind w:left="462" w:hanging="251"/>
      </w:pPr>
      <w:r>
        <w:t>A proposed schedule for filing a plan</w:t>
      </w:r>
      <w:r w:rsidR="002667A7">
        <w:t xml:space="preserve"> and disclosure statement, and f</w:t>
      </w:r>
      <w:r>
        <w:t>o</w:t>
      </w:r>
      <w:r w:rsidR="002667A7">
        <w:t>r</w:t>
      </w:r>
      <w:r>
        <w:t xml:space="preserve"> confirmation </w:t>
      </w:r>
      <w:r w:rsidR="002667A7">
        <w:t>of the</w:t>
      </w:r>
      <w:r>
        <w:t xml:space="preserve"> proposed plan;</w:t>
      </w:r>
    </w:p>
    <w:p w:rsidR="00605EBD" w:rsidRDefault="00605EBD">
      <w:pPr>
        <w:spacing w:before="8"/>
        <w:rPr>
          <w:rFonts w:ascii="Times New Roman" w:eastAsia="Times New Roman" w:hAnsi="Times New Roman" w:cs="Times New Roman"/>
          <w:sz w:val="30"/>
          <w:szCs w:val="30"/>
        </w:rPr>
      </w:pPr>
    </w:p>
    <w:p w:rsidR="00605EBD" w:rsidRDefault="00283989">
      <w:pPr>
        <w:pStyle w:val="BodyText"/>
        <w:numPr>
          <w:ilvl w:val="0"/>
          <w:numId w:val="2"/>
        </w:numPr>
        <w:tabs>
          <w:tab w:val="left" w:pos="470"/>
        </w:tabs>
        <w:ind w:left="469" w:hanging="268"/>
      </w:pPr>
      <w:r>
        <w:t>An outline of the proposed plan;</w:t>
      </w:r>
    </w:p>
    <w:p w:rsidR="00605EBD" w:rsidRDefault="00605EBD">
      <w:pPr>
        <w:spacing w:before="10"/>
        <w:rPr>
          <w:rFonts w:ascii="Times New Roman" w:eastAsia="Times New Roman" w:hAnsi="Times New Roman" w:cs="Times New Roman"/>
          <w:sz w:val="26"/>
          <w:szCs w:val="26"/>
        </w:rPr>
      </w:pPr>
    </w:p>
    <w:p w:rsidR="00605EBD" w:rsidRDefault="00283989">
      <w:pPr>
        <w:pStyle w:val="BodyText"/>
        <w:numPr>
          <w:ilvl w:val="0"/>
          <w:numId w:val="2"/>
        </w:numPr>
        <w:tabs>
          <w:tab w:val="left" w:pos="434"/>
        </w:tabs>
        <w:ind w:left="433" w:hanging="269"/>
      </w:pPr>
      <w:r>
        <w:t>The type, status and adequacy of insurance coverage of the debtor(s)' assets;</w:t>
      </w:r>
    </w:p>
    <w:p w:rsidR="00605EBD" w:rsidRDefault="00605EBD">
      <w:pPr>
        <w:spacing w:before="10"/>
        <w:rPr>
          <w:rFonts w:ascii="Times New Roman" w:eastAsia="Times New Roman" w:hAnsi="Times New Roman" w:cs="Times New Roman"/>
          <w:sz w:val="25"/>
          <w:szCs w:val="25"/>
        </w:rPr>
      </w:pPr>
    </w:p>
    <w:p w:rsidR="00605EBD" w:rsidRDefault="00283989">
      <w:pPr>
        <w:pStyle w:val="BodyText"/>
        <w:numPr>
          <w:ilvl w:val="0"/>
          <w:numId w:val="2"/>
        </w:numPr>
        <w:tabs>
          <w:tab w:val="left" w:pos="431"/>
        </w:tabs>
        <w:spacing w:line="310" w:lineRule="auto"/>
        <w:ind w:left="430" w:right="731" w:hanging="267"/>
      </w:pPr>
      <w:r>
        <w:t>Whether the debtor has met the requirements for retaining professionals in the case, and the estate’s need for retaining any additional professionals (e.g., attorneys, accountants, brokers, etc.);</w:t>
      </w:r>
    </w:p>
    <w:p w:rsidR="00605EBD" w:rsidRDefault="00605EBD">
      <w:pPr>
        <w:spacing w:before="3"/>
        <w:rPr>
          <w:rFonts w:ascii="Times New Roman" w:eastAsia="Times New Roman" w:hAnsi="Times New Roman" w:cs="Times New Roman"/>
          <w:sz w:val="21"/>
          <w:szCs w:val="21"/>
        </w:rPr>
      </w:pPr>
    </w:p>
    <w:p w:rsidR="00605EBD" w:rsidRDefault="00283989">
      <w:pPr>
        <w:pStyle w:val="BodyText"/>
        <w:numPr>
          <w:ilvl w:val="0"/>
          <w:numId w:val="2"/>
        </w:numPr>
        <w:tabs>
          <w:tab w:val="left" w:pos="446"/>
        </w:tabs>
        <w:ind w:left="445" w:hanging="268"/>
      </w:pPr>
      <w:r>
        <w:t>The debtor(s)’ post-petition operations, revenue and financial results;</w:t>
      </w:r>
    </w:p>
    <w:p w:rsidR="00605EBD" w:rsidRDefault="00605EBD">
      <w:pPr>
        <w:spacing w:before="7"/>
        <w:rPr>
          <w:rFonts w:ascii="Times New Roman" w:eastAsia="Times New Roman" w:hAnsi="Times New Roman" w:cs="Times New Roman"/>
          <w:sz w:val="26"/>
          <w:szCs w:val="26"/>
        </w:rPr>
      </w:pPr>
    </w:p>
    <w:p w:rsidR="00605EBD" w:rsidRDefault="00283989">
      <w:pPr>
        <w:pStyle w:val="BodyText"/>
        <w:numPr>
          <w:ilvl w:val="0"/>
          <w:numId w:val="2"/>
        </w:numPr>
        <w:tabs>
          <w:tab w:val="left" w:pos="471"/>
        </w:tabs>
        <w:ind w:left="470" w:hanging="283"/>
      </w:pPr>
      <w:r>
        <w:rPr>
          <w:position w:val="1"/>
        </w:rPr>
        <w:t>The status of any litigation pending in or outside of this Court;</w:t>
      </w:r>
    </w:p>
    <w:p w:rsidR="00605EBD" w:rsidRDefault="00605EBD">
      <w:pPr>
        <w:spacing w:before="4"/>
        <w:rPr>
          <w:rFonts w:ascii="Times New Roman" w:eastAsia="Times New Roman" w:hAnsi="Times New Roman" w:cs="Times New Roman"/>
          <w:sz w:val="29"/>
          <w:szCs w:val="29"/>
        </w:rPr>
      </w:pPr>
    </w:p>
    <w:p w:rsidR="00605EBD" w:rsidRDefault="00283989">
      <w:pPr>
        <w:pStyle w:val="BodyText"/>
        <w:numPr>
          <w:ilvl w:val="0"/>
          <w:numId w:val="2"/>
        </w:numPr>
        <w:tabs>
          <w:tab w:val="left" w:pos="471"/>
        </w:tabs>
        <w:ind w:left="470" w:hanging="279"/>
      </w:pPr>
      <w:r>
        <w:t>The debtor(s)</w:t>
      </w:r>
      <w:r w:rsidR="00B77444">
        <w:t>’</w:t>
      </w:r>
      <w:r>
        <w:t xml:space="preserve"> attendance at a meeting of creditors pursuant to 11 U.S.C. §</w:t>
      </w:r>
      <w:r w:rsidR="00B77444">
        <w:t xml:space="preserve"> </w:t>
      </w:r>
      <w:r>
        <w:t>341(a), and compliance with requests</w:t>
      </w:r>
    </w:p>
    <w:p w:rsidR="00605EBD" w:rsidRDefault="00283989">
      <w:pPr>
        <w:pStyle w:val="BodyText"/>
        <w:spacing w:before="74"/>
      </w:pPr>
      <w:proofErr w:type="gramStart"/>
      <w:r>
        <w:t>for</w:t>
      </w:r>
      <w:proofErr w:type="gramEnd"/>
      <w:r>
        <w:t xml:space="preserve"> information from the </w:t>
      </w:r>
      <w:r>
        <w:rPr>
          <w:spacing w:val="-1"/>
        </w:rPr>
        <w:t>U.S.</w:t>
      </w:r>
      <w:r>
        <w:t xml:space="preserve"> Trustee (including but not limited to requests made in the Initial Debtor Interviews);</w:t>
      </w:r>
    </w:p>
    <w:p w:rsidR="00605EBD" w:rsidRDefault="00283989">
      <w:pPr>
        <w:pStyle w:val="BodyText"/>
        <w:spacing w:before="196" w:line="264" w:lineRule="exact"/>
        <w:ind w:left="482" w:right="958" w:hanging="292"/>
        <w:rPr>
          <w:rFonts w:cs="Times New Roman"/>
        </w:rPr>
      </w:pPr>
      <w:r>
        <w:rPr>
          <w:b/>
          <w:position w:val="-5"/>
        </w:rPr>
        <w:t>9)</w:t>
      </w:r>
      <w:r>
        <w:rPr>
          <w:b/>
          <w:spacing w:val="53"/>
          <w:position w:val="-5"/>
        </w:rPr>
        <w:t xml:space="preserve"> </w:t>
      </w:r>
      <w:r>
        <w:t>The status of monthly operating reports, debtor-in-possession (DIP) accounts and required post-petition payments to taxing authorities;</w:t>
      </w:r>
    </w:p>
    <w:p w:rsidR="00605EBD" w:rsidRDefault="00605EBD">
      <w:pPr>
        <w:spacing w:before="1"/>
        <w:rPr>
          <w:rFonts w:ascii="Times New Roman" w:eastAsia="Times New Roman" w:hAnsi="Times New Roman" w:cs="Times New Roman"/>
          <w:sz w:val="20"/>
          <w:szCs w:val="20"/>
        </w:rPr>
      </w:pPr>
    </w:p>
    <w:p w:rsidR="00605EBD" w:rsidRDefault="00283989">
      <w:pPr>
        <w:spacing w:before="74"/>
        <w:ind w:right="187"/>
        <w:jc w:val="right"/>
        <w:rPr>
          <w:rFonts w:ascii="Times New Roman" w:eastAsia="Times New Roman" w:hAnsi="Times New Roman" w:cs="Times New Roman"/>
          <w:sz w:val="20"/>
          <w:szCs w:val="20"/>
        </w:rPr>
      </w:pPr>
      <w:r>
        <w:rPr>
          <w:rFonts w:ascii="Times New Roman"/>
          <w:i/>
          <w:sz w:val="20"/>
        </w:rPr>
        <w:t>(</w:t>
      </w:r>
      <w:proofErr w:type="gramStart"/>
      <w:r>
        <w:rPr>
          <w:rFonts w:ascii="Times New Roman"/>
          <w:i/>
          <w:sz w:val="20"/>
        </w:rPr>
        <w:t>see</w:t>
      </w:r>
      <w:proofErr w:type="gramEnd"/>
      <w:r>
        <w:rPr>
          <w:rFonts w:ascii="Times New Roman"/>
          <w:i/>
          <w:sz w:val="20"/>
        </w:rPr>
        <w:t xml:space="preserve"> reverse side of this page)</w:t>
      </w:r>
    </w:p>
    <w:p w:rsidR="00605EBD" w:rsidRDefault="00605EBD">
      <w:pPr>
        <w:jc w:val="right"/>
        <w:rPr>
          <w:rFonts w:ascii="Times New Roman" w:eastAsia="Times New Roman" w:hAnsi="Times New Roman" w:cs="Times New Roman"/>
          <w:sz w:val="20"/>
          <w:szCs w:val="20"/>
        </w:rPr>
        <w:sectPr w:rsidR="00605EBD">
          <w:type w:val="continuous"/>
          <w:pgSz w:w="11900" w:h="15840"/>
          <w:pgMar w:top="740" w:right="600" w:bottom="280" w:left="580" w:header="720" w:footer="720" w:gutter="0"/>
          <w:cols w:space="720"/>
        </w:sectPr>
      </w:pPr>
    </w:p>
    <w:p w:rsidR="00605EBD" w:rsidRPr="00283989" w:rsidRDefault="00283989">
      <w:pPr>
        <w:numPr>
          <w:ilvl w:val="0"/>
          <w:numId w:val="1"/>
        </w:numPr>
        <w:tabs>
          <w:tab w:val="left" w:pos="518"/>
        </w:tabs>
        <w:spacing w:before="58"/>
        <w:ind w:hanging="319"/>
        <w:rPr>
          <w:rFonts w:ascii="Times New Roman" w:eastAsia="Times New Roman" w:hAnsi="Times New Roman" w:cs="Times New Roman"/>
        </w:rPr>
      </w:pPr>
      <w:bookmarkStart w:id="2" w:name="Blank_Page"/>
      <w:bookmarkEnd w:id="2"/>
      <w:r w:rsidRPr="00283989">
        <w:rPr>
          <w:rFonts w:ascii="Times New Roman"/>
        </w:rPr>
        <w:lastRenderedPageBreak/>
        <w:t>Whether the debtor has met the requirements for using cash collateral and obtaining credit;</w:t>
      </w:r>
    </w:p>
    <w:p w:rsidR="00605EBD" w:rsidRDefault="00605EBD">
      <w:pPr>
        <w:spacing w:before="1"/>
        <w:rPr>
          <w:rFonts w:ascii="Times New Roman" w:eastAsia="Times New Roman" w:hAnsi="Times New Roman" w:cs="Times New Roman"/>
          <w:sz w:val="21"/>
          <w:szCs w:val="21"/>
        </w:rPr>
      </w:pPr>
    </w:p>
    <w:p w:rsidR="00605EBD" w:rsidRDefault="00283989">
      <w:pPr>
        <w:pStyle w:val="BodyText"/>
        <w:numPr>
          <w:ilvl w:val="0"/>
          <w:numId w:val="1"/>
        </w:numPr>
        <w:tabs>
          <w:tab w:val="left" w:pos="461"/>
        </w:tabs>
        <w:spacing w:before="68" w:line="293" w:lineRule="auto"/>
        <w:ind w:right="380" w:hanging="342"/>
        <w:rPr>
          <w:rFonts w:cs="Times New Roman"/>
        </w:rPr>
      </w:pPr>
      <w:r>
        <w:rPr>
          <w:position w:val="2"/>
        </w:rPr>
        <w:t xml:space="preserve">Orders entered in the case granting relief from the automatic stay, extending or refusing to extend the automatic </w:t>
      </w:r>
      <w:r>
        <w:t>stay or determining there is no automatic stay in effect as to any or all creditors;</w:t>
      </w:r>
    </w:p>
    <w:p w:rsidR="00605EBD" w:rsidRDefault="00605EBD">
      <w:pPr>
        <w:spacing w:before="1"/>
        <w:rPr>
          <w:rFonts w:ascii="Times New Roman" w:eastAsia="Times New Roman" w:hAnsi="Times New Roman" w:cs="Times New Roman"/>
          <w:sz w:val="16"/>
          <w:szCs w:val="16"/>
        </w:rPr>
      </w:pPr>
    </w:p>
    <w:p w:rsidR="00605EBD" w:rsidRDefault="00283989">
      <w:pPr>
        <w:pStyle w:val="BodyText"/>
        <w:numPr>
          <w:ilvl w:val="0"/>
          <w:numId w:val="1"/>
        </w:numPr>
        <w:tabs>
          <w:tab w:val="left" w:pos="461"/>
        </w:tabs>
        <w:spacing w:before="69"/>
        <w:ind w:hanging="346"/>
        <w:rPr>
          <w:rFonts w:cs="Times New Roman"/>
        </w:rPr>
      </w:pPr>
      <w:r>
        <w:rPr>
          <w:position w:val="1"/>
        </w:rPr>
        <w:t>Motions to assume or reject any executory contracts or unexpired leases that have been or are expected to be filed;</w:t>
      </w:r>
    </w:p>
    <w:p w:rsidR="00605EBD" w:rsidRDefault="00605EBD">
      <w:pPr>
        <w:spacing w:before="8"/>
        <w:rPr>
          <w:rFonts w:ascii="Times New Roman" w:eastAsia="Times New Roman" w:hAnsi="Times New Roman" w:cs="Times New Roman"/>
          <w:sz w:val="20"/>
          <w:szCs w:val="20"/>
        </w:rPr>
      </w:pPr>
    </w:p>
    <w:p w:rsidR="00605EBD" w:rsidRDefault="00283989">
      <w:pPr>
        <w:pStyle w:val="BodyText"/>
        <w:numPr>
          <w:ilvl w:val="0"/>
          <w:numId w:val="1"/>
        </w:numPr>
        <w:tabs>
          <w:tab w:val="left" w:pos="469"/>
        </w:tabs>
        <w:spacing w:before="68" w:line="292" w:lineRule="auto"/>
        <w:ind w:left="468" w:right="380" w:hanging="346"/>
        <w:rPr>
          <w:rFonts w:cs="Times New Roman"/>
        </w:rPr>
      </w:pPr>
      <w:r>
        <w:rPr>
          <w:position w:val="2"/>
        </w:rPr>
        <w:t xml:space="preserve">Unique issues concerning secured debt, employees, cash collateral, executory contracts, existing management and/ </w:t>
      </w:r>
      <w:r>
        <w:t>or equity owners; and</w:t>
      </w:r>
    </w:p>
    <w:p w:rsidR="00605EBD" w:rsidRDefault="00605EBD">
      <w:pPr>
        <w:spacing w:before="2"/>
        <w:rPr>
          <w:rFonts w:ascii="Times New Roman" w:eastAsia="Times New Roman" w:hAnsi="Times New Roman" w:cs="Times New Roman"/>
          <w:sz w:val="16"/>
          <w:szCs w:val="16"/>
        </w:rPr>
      </w:pPr>
    </w:p>
    <w:p w:rsidR="00605EBD" w:rsidRDefault="00283989">
      <w:pPr>
        <w:pStyle w:val="BodyText"/>
        <w:numPr>
          <w:ilvl w:val="0"/>
          <w:numId w:val="1"/>
        </w:numPr>
        <w:tabs>
          <w:tab w:val="left" w:pos="469"/>
        </w:tabs>
        <w:spacing w:before="76" w:line="296" w:lineRule="auto"/>
        <w:ind w:left="468" w:right="116" w:hanging="345"/>
        <w:rPr>
          <w:rFonts w:cs="Times New Roman"/>
        </w:rPr>
      </w:pPr>
      <w:r>
        <w:rPr>
          <w:position w:val="1"/>
        </w:rPr>
        <w:t xml:space="preserve">Unusual developments or events that have occurred or are expected to occur in the case, and any other matters that </w:t>
      </w:r>
      <w:r>
        <w:t>might materially affect the administration of this case.</w:t>
      </w:r>
    </w:p>
    <w:p w:rsidR="00605EBD" w:rsidRDefault="00605EBD">
      <w:pPr>
        <w:rPr>
          <w:rFonts w:ascii="Times New Roman" w:eastAsia="Times New Roman" w:hAnsi="Times New Roman" w:cs="Times New Roman"/>
          <w:sz w:val="20"/>
          <w:szCs w:val="20"/>
        </w:rPr>
      </w:pPr>
    </w:p>
    <w:p w:rsidR="00605EBD" w:rsidRDefault="00605EBD">
      <w:pPr>
        <w:spacing w:before="8"/>
        <w:rPr>
          <w:rFonts w:ascii="Times New Roman" w:eastAsia="Times New Roman" w:hAnsi="Times New Roman" w:cs="Times New Roman"/>
          <w:sz w:val="20"/>
          <w:szCs w:val="20"/>
        </w:rPr>
      </w:pPr>
    </w:p>
    <w:p w:rsidR="00605EBD" w:rsidRDefault="00283989">
      <w:pPr>
        <w:pStyle w:val="BodyText"/>
        <w:spacing w:line="250" w:lineRule="auto"/>
        <w:ind w:left="243" w:right="116"/>
        <w:rPr>
          <w:rFonts w:cs="Times New Roman"/>
        </w:rPr>
      </w:pPr>
      <w:r>
        <w:rPr>
          <w:rFonts w:cs="Times New Roman"/>
          <w:b/>
          <w:bCs/>
        </w:rPr>
        <w:t xml:space="preserve">AT THE STATUS CONFERENCE: </w:t>
      </w:r>
      <w:r>
        <w:rPr>
          <w:rFonts w:cs="Times New Roman"/>
        </w:rPr>
        <w:t xml:space="preserve">The Court may, among other things, set a deadline for filing a plan and a disclosure statement and, on 14 days’ notice, hear a motion from the U.S. Trustee to dismiss or convert the case to Chapter 7, or to appoint a Chapter 11 trustee.  Individual debtors should be prepared to discuss whether use of this District’s </w:t>
      </w:r>
      <w:r>
        <w:rPr>
          <w:rFonts w:cs="Times New Roman"/>
          <w:color w:val="0000FF"/>
          <w:u w:val="single" w:color="0000FF"/>
        </w:rPr>
        <w:t>Standard-Form Combined Plan and Disclosure Statement</w:t>
      </w:r>
      <w:r>
        <w:rPr>
          <w:rFonts w:cs="Times New Roman"/>
          <w:color w:val="0000FF"/>
          <w:spacing w:val="-4"/>
          <w:u w:val="single" w:color="0000FF"/>
        </w:rPr>
        <w:t xml:space="preserve"> </w:t>
      </w:r>
      <w:r>
        <w:rPr>
          <w:rFonts w:cs="Times New Roman"/>
        </w:rPr>
        <w:t>is appropriate in this case.</w:t>
      </w:r>
    </w:p>
    <w:p w:rsidR="00605EBD" w:rsidRDefault="00605EBD">
      <w:pPr>
        <w:spacing w:before="7"/>
        <w:rPr>
          <w:rFonts w:ascii="Times New Roman" w:eastAsia="Times New Roman" w:hAnsi="Times New Roman" w:cs="Times New Roman"/>
          <w:sz w:val="27"/>
          <w:szCs w:val="27"/>
        </w:rPr>
      </w:pPr>
    </w:p>
    <w:p w:rsidR="00605EBD" w:rsidRDefault="00283989">
      <w:pPr>
        <w:pStyle w:val="BodyText"/>
        <w:spacing w:before="71" w:line="250" w:lineRule="auto"/>
        <w:ind w:left="225" w:right="131" w:firstLine="8"/>
        <w:rPr>
          <w:rFonts w:cs="Times New Roman"/>
        </w:rPr>
      </w:pPr>
      <w:r>
        <w:rPr>
          <w:rFonts w:cs="Times New Roman"/>
          <w:b/>
          <w:bCs/>
        </w:rPr>
        <w:t xml:space="preserve">YOU ARE FURTHER NOTIFIED: </w:t>
      </w:r>
      <w:r>
        <w:rPr>
          <w:rFonts w:cs="Times New Roman"/>
        </w:rPr>
        <w:t>A failure to timely file and serve the required</w:t>
      </w:r>
      <w:r>
        <w:rPr>
          <w:rFonts w:cs="Times New Roman"/>
          <w:spacing w:val="-1"/>
        </w:rPr>
        <w:t xml:space="preserve"> </w:t>
      </w:r>
      <w:r>
        <w:rPr>
          <w:rFonts w:cs="Times New Roman"/>
        </w:rPr>
        <w:t>Status Conference</w:t>
      </w:r>
      <w:r>
        <w:rPr>
          <w:rFonts w:cs="Times New Roman"/>
          <w:spacing w:val="-1"/>
        </w:rPr>
        <w:t xml:space="preserve"> </w:t>
      </w:r>
      <w:r>
        <w:rPr>
          <w:rFonts w:cs="Times New Roman"/>
        </w:rPr>
        <w:t>Statement or to appear at the status conference, or failure of the debtor(s) to appear at the §</w:t>
      </w:r>
      <w:r w:rsidR="00B77444">
        <w:rPr>
          <w:rFonts w:cs="Times New Roman"/>
        </w:rPr>
        <w:t xml:space="preserve"> </w:t>
      </w:r>
      <w:r>
        <w:rPr>
          <w:rFonts w:cs="Times New Roman"/>
        </w:rPr>
        <w:t>341 meeting</w:t>
      </w:r>
      <w:r>
        <w:rPr>
          <w:rFonts w:cs="Times New Roman"/>
          <w:spacing w:val="-3"/>
        </w:rPr>
        <w:t xml:space="preserve"> </w:t>
      </w:r>
      <w:r>
        <w:rPr>
          <w:rFonts w:cs="Times New Roman"/>
        </w:rPr>
        <w:t>of creditors or at the U.S Trustee Initial Debtor Interview, or</w:t>
      </w:r>
      <w:r>
        <w:rPr>
          <w:rFonts w:cs="Times New Roman"/>
          <w:spacing w:val="-1"/>
        </w:rPr>
        <w:t xml:space="preserve"> </w:t>
      </w:r>
      <w:r>
        <w:rPr>
          <w:rFonts w:cs="Times New Roman"/>
        </w:rPr>
        <w:t>failure to</w:t>
      </w:r>
      <w:r>
        <w:rPr>
          <w:rFonts w:cs="Times New Roman"/>
          <w:spacing w:val="-1"/>
        </w:rPr>
        <w:t xml:space="preserve"> </w:t>
      </w:r>
      <w:r>
        <w:rPr>
          <w:rFonts w:cs="Times New Roman"/>
        </w:rPr>
        <w:t>otherwise comply with this</w:t>
      </w:r>
      <w:r>
        <w:rPr>
          <w:rFonts w:cs="Times New Roman"/>
          <w:spacing w:val="-1"/>
        </w:rPr>
        <w:t xml:space="preserve"> </w:t>
      </w:r>
      <w:r>
        <w:rPr>
          <w:rFonts w:cs="Times New Roman"/>
          <w:i/>
        </w:rPr>
        <w:t xml:space="preserve">Order </w:t>
      </w:r>
      <w:r>
        <w:rPr>
          <w:rFonts w:cs="Times New Roman"/>
        </w:rPr>
        <w:t>may result in a monetary sanction, the appointment of a Chapter 11 trustee, or the dismissal or conversion of this case without further notice or hearing.</w:t>
      </w:r>
    </w:p>
    <w:p w:rsidR="00605EBD" w:rsidRDefault="00605EBD">
      <w:pPr>
        <w:spacing w:before="11"/>
        <w:rPr>
          <w:rFonts w:ascii="Times New Roman" w:eastAsia="Times New Roman" w:hAnsi="Times New Roman" w:cs="Times New Roman"/>
          <w:sz w:val="32"/>
          <w:szCs w:val="32"/>
        </w:rPr>
      </w:pPr>
    </w:p>
    <w:p w:rsidR="00605EBD" w:rsidRDefault="00283989">
      <w:pPr>
        <w:pStyle w:val="Heading1"/>
        <w:ind w:left="225"/>
        <w:rPr>
          <w:rFonts w:cs="Times New Roman"/>
          <w:b w:val="0"/>
          <w:bCs w:val="0"/>
        </w:rPr>
      </w:pPr>
      <w:r>
        <w:t>IT IS SO ORDERED.</w:t>
      </w:r>
    </w:p>
    <w:p w:rsidR="00605EBD" w:rsidRDefault="00605EBD">
      <w:pPr>
        <w:rPr>
          <w:rFonts w:ascii="Times New Roman" w:eastAsia="Times New Roman" w:hAnsi="Times New Roman" w:cs="Times New Roman"/>
          <w:b/>
          <w:bCs/>
          <w:sz w:val="20"/>
          <w:szCs w:val="20"/>
        </w:rPr>
      </w:pPr>
    </w:p>
    <w:p w:rsidR="00605EBD" w:rsidRDefault="00605EBD">
      <w:pPr>
        <w:rPr>
          <w:rFonts w:ascii="Times New Roman" w:eastAsia="Times New Roman" w:hAnsi="Times New Roman" w:cs="Times New Roman"/>
          <w:b/>
          <w:bCs/>
          <w:sz w:val="20"/>
          <w:szCs w:val="20"/>
        </w:rPr>
      </w:pPr>
    </w:p>
    <w:p w:rsidR="00605EBD" w:rsidRDefault="00605EBD">
      <w:pPr>
        <w:spacing w:before="5"/>
        <w:rPr>
          <w:rFonts w:ascii="Times New Roman" w:eastAsia="Times New Roman" w:hAnsi="Times New Roman" w:cs="Times New Roman"/>
          <w:b/>
          <w:bCs/>
          <w:sz w:val="20"/>
          <w:szCs w:val="20"/>
        </w:rPr>
      </w:pPr>
    </w:p>
    <w:p w:rsidR="00605EBD" w:rsidRDefault="00283989">
      <w:pPr>
        <w:pStyle w:val="BodyText"/>
        <w:tabs>
          <w:tab w:val="left" w:pos="6642"/>
        </w:tabs>
        <w:ind w:left="339"/>
        <w:rPr>
          <w:rFonts w:cs="Times New Roman"/>
        </w:rPr>
      </w:pPr>
      <w:r>
        <w:t>Dated:</w:t>
      </w:r>
      <w:r>
        <w:tab/>
        <w:t>By the Court:</w:t>
      </w:r>
    </w:p>
    <w:p w:rsidR="00605EBD" w:rsidRDefault="00605EBD">
      <w:pPr>
        <w:rPr>
          <w:rFonts w:ascii="Times New Roman" w:eastAsia="Times New Roman" w:hAnsi="Times New Roman" w:cs="Times New Roman"/>
        </w:rPr>
      </w:pPr>
    </w:p>
    <w:p w:rsidR="00605EBD" w:rsidRDefault="00283989">
      <w:pPr>
        <w:pStyle w:val="BodyText"/>
        <w:spacing w:line="236" w:lineRule="exact"/>
        <w:ind w:left="6646"/>
        <w:rPr>
          <w:rFonts w:cs="Times New Roman"/>
        </w:rPr>
      </w:pPr>
      <w:r>
        <w:t>United States Bankruptcy</w:t>
      </w:r>
      <w:r>
        <w:rPr>
          <w:spacing w:val="-1"/>
        </w:rPr>
        <w:t xml:space="preserve"> </w:t>
      </w:r>
      <w:r>
        <w:t>Judge</w:t>
      </w:r>
    </w:p>
    <w:sectPr w:rsidR="00605EBD">
      <w:pgSz w:w="11900" w:h="15840"/>
      <w:pgMar w:top="1420" w:right="760" w:bottom="280" w:left="4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DE3012"/>
    <w:multiLevelType w:val="hybridMultilevel"/>
    <w:tmpl w:val="B7E42022"/>
    <w:lvl w:ilvl="0" w:tplc="311E98F0">
      <w:start w:val="10"/>
      <w:numFmt w:val="decimal"/>
      <w:lvlText w:val="%1)"/>
      <w:lvlJc w:val="left"/>
      <w:pPr>
        <w:ind w:left="460" w:hanging="377"/>
        <w:jc w:val="left"/>
      </w:pPr>
      <w:rPr>
        <w:rFonts w:ascii="Times New Roman" w:eastAsia="Times New Roman" w:hAnsi="Times New Roman" w:hint="default"/>
        <w:b/>
        <w:bCs/>
        <w:position w:val="1"/>
        <w:sz w:val="22"/>
        <w:szCs w:val="22"/>
      </w:rPr>
    </w:lvl>
    <w:lvl w:ilvl="1" w:tplc="D2E41E00">
      <w:start w:val="1"/>
      <w:numFmt w:val="bullet"/>
      <w:lvlText w:val="•"/>
      <w:lvlJc w:val="left"/>
      <w:pPr>
        <w:ind w:left="1482" w:hanging="377"/>
      </w:pPr>
      <w:rPr>
        <w:rFonts w:hint="default"/>
      </w:rPr>
    </w:lvl>
    <w:lvl w:ilvl="2" w:tplc="6B925732">
      <w:start w:val="1"/>
      <w:numFmt w:val="bullet"/>
      <w:lvlText w:val="•"/>
      <w:lvlJc w:val="left"/>
      <w:pPr>
        <w:ind w:left="2504" w:hanging="377"/>
      </w:pPr>
      <w:rPr>
        <w:rFonts w:hint="default"/>
      </w:rPr>
    </w:lvl>
    <w:lvl w:ilvl="3" w:tplc="6A8299C0">
      <w:start w:val="1"/>
      <w:numFmt w:val="bullet"/>
      <w:lvlText w:val="•"/>
      <w:lvlJc w:val="left"/>
      <w:pPr>
        <w:ind w:left="3526" w:hanging="377"/>
      </w:pPr>
      <w:rPr>
        <w:rFonts w:hint="default"/>
      </w:rPr>
    </w:lvl>
    <w:lvl w:ilvl="4" w:tplc="F1BEC31C">
      <w:start w:val="1"/>
      <w:numFmt w:val="bullet"/>
      <w:lvlText w:val="•"/>
      <w:lvlJc w:val="left"/>
      <w:pPr>
        <w:ind w:left="4548" w:hanging="377"/>
      </w:pPr>
      <w:rPr>
        <w:rFonts w:hint="default"/>
      </w:rPr>
    </w:lvl>
    <w:lvl w:ilvl="5" w:tplc="8E781148">
      <w:start w:val="1"/>
      <w:numFmt w:val="bullet"/>
      <w:lvlText w:val="•"/>
      <w:lvlJc w:val="left"/>
      <w:pPr>
        <w:ind w:left="5570" w:hanging="377"/>
      </w:pPr>
      <w:rPr>
        <w:rFonts w:hint="default"/>
      </w:rPr>
    </w:lvl>
    <w:lvl w:ilvl="6" w:tplc="56E890AE">
      <w:start w:val="1"/>
      <w:numFmt w:val="bullet"/>
      <w:lvlText w:val="•"/>
      <w:lvlJc w:val="left"/>
      <w:pPr>
        <w:ind w:left="6592" w:hanging="377"/>
      </w:pPr>
      <w:rPr>
        <w:rFonts w:hint="default"/>
      </w:rPr>
    </w:lvl>
    <w:lvl w:ilvl="7" w:tplc="ED5810B4">
      <w:start w:val="1"/>
      <w:numFmt w:val="bullet"/>
      <w:lvlText w:val="•"/>
      <w:lvlJc w:val="left"/>
      <w:pPr>
        <w:ind w:left="7614" w:hanging="377"/>
      </w:pPr>
      <w:rPr>
        <w:rFonts w:hint="default"/>
      </w:rPr>
    </w:lvl>
    <w:lvl w:ilvl="8" w:tplc="4E988782">
      <w:start w:val="1"/>
      <w:numFmt w:val="bullet"/>
      <w:lvlText w:val="•"/>
      <w:lvlJc w:val="left"/>
      <w:pPr>
        <w:ind w:left="8636" w:hanging="377"/>
      </w:pPr>
      <w:rPr>
        <w:rFonts w:hint="default"/>
      </w:rPr>
    </w:lvl>
  </w:abstractNum>
  <w:abstractNum w:abstractNumId="1">
    <w:nsid w:val="7A670F0C"/>
    <w:multiLevelType w:val="hybridMultilevel"/>
    <w:tmpl w:val="F7563864"/>
    <w:lvl w:ilvl="0" w:tplc="C30C4276">
      <w:start w:val="1"/>
      <w:numFmt w:val="decimal"/>
      <w:lvlText w:val="%1)"/>
      <w:lvlJc w:val="left"/>
      <w:pPr>
        <w:ind w:left="454" w:hanging="253"/>
        <w:jc w:val="left"/>
      </w:pPr>
      <w:rPr>
        <w:rFonts w:ascii="Times New Roman" w:eastAsia="Times New Roman" w:hAnsi="Times New Roman" w:hint="default"/>
        <w:b/>
        <w:bCs/>
        <w:sz w:val="22"/>
        <w:szCs w:val="22"/>
      </w:rPr>
    </w:lvl>
    <w:lvl w:ilvl="1" w:tplc="28D49266">
      <w:start w:val="1"/>
      <w:numFmt w:val="bullet"/>
      <w:lvlText w:val="•"/>
      <w:lvlJc w:val="left"/>
      <w:pPr>
        <w:ind w:left="1480" w:hanging="253"/>
      </w:pPr>
      <w:rPr>
        <w:rFonts w:hint="default"/>
      </w:rPr>
    </w:lvl>
    <w:lvl w:ilvl="2" w:tplc="F91AFDAE">
      <w:start w:val="1"/>
      <w:numFmt w:val="bullet"/>
      <w:lvlText w:val="•"/>
      <w:lvlJc w:val="left"/>
      <w:pPr>
        <w:ind w:left="2507" w:hanging="253"/>
      </w:pPr>
      <w:rPr>
        <w:rFonts w:hint="default"/>
      </w:rPr>
    </w:lvl>
    <w:lvl w:ilvl="3" w:tplc="C1D6B7C8">
      <w:start w:val="1"/>
      <w:numFmt w:val="bullet"/>
      <w:lvlText w:val="•"/>
      <w:lvlJc w:val="left"/>
      <w:pPr>
        <w:ind w:left="3533" w:hanging="253"/>
      </w:pPr>
      <w:rPr>
        <w:rFonts w:hint="default"/>
      </w:rPr>
    </w:lvl>
    <w:lvl w:ilvl="4" w:tplc="1BDE66DE">
      <w:start w:val="1"/>
      <w:numFmt w:val="bullet"/>
      <w:lvlText w:val="•"/>
      <w:lvlJc w:val="left"/>
      <w:pPr>
        <w:ind w:left="4560" w:hanging="253"/>
      </w:pPr>
      <w:rPr>
        <w:rFonts w:hint="default"/>
      </w:rPr>
    </w:lvl>
    <w:lvl w:ilvl="5" w:tplc="E47020B6">
      <w:start w:val="1"/>
      <w:numFmt w:val="bullet"/>
      <w:lvlText w:val="•"/>
      <w:lvlJc w:val="left"/>
      <w:pPr>
        <w:ind w:left="5587" w:hanging="253"/>
      </w:pPr>
      <w:rPr>
        <w:rFonts w:hint="default"/>
      </w:rPr>
    </w:lvl>
    <w:lvl w:ilvl="6" w:tplc="3F0AD276">
      <w:start w:val="1"/>
      <w:numFmt w:val="bullet"/>
      <w:lvlText w:val="•"/>
      <w:lvlJc w:val="left"/>
      <w:pPr>
        <w:ind w:left="6613" w:hanging="253"/>
      </w:pPr>
      <w:rPr>
        <w:rFonts w:hint="default"/>
      </w:rPr>
    </w:lvl>
    <w:lvl w:ilvl="7" w:tplc="7FC29514">
      <w:start w:val="1"/>
      <w:numFmt w:val="bullet"/>
      <w:lvlText w:val="•"/>
      <w:lvlJc w:val="left"/>
      <w:pPr>
        <w:ind w:left="7640" w:hanging="253"/>
      </w:pPr>
      <w:rPr>
        <w:rFonts w:hint="default"/>
      </w:rPr>
    </w:lvl>
    <w:lvl w:ilvl="8" w:tplc="C2A8552A">
      <w:start w:val="1"/>
      <w:numFmt w:val="bullet"/>
      <w:lvlText w:val="•"/>
      <w:lvlJc w:val="left"/>
      <w:pPr>
        <w:ind w:left="8666" w:hanging="253"/>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EBD"/>
    <w:rsid w:val="002667A7"/>
    <w:rsid w:val="00283989"/>
    <w:rsid w:val="005D281F"/>
    <w:rsid w:val="00605EBD"/>
    <w:rsid w:val="00974A21"/>
    <w:rsid w:val="00B77444"/>
    <w:rsid w:val="00F26E4B"/>
    <w:rsid w:val="00FE5F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3254"/>
      <w:outlineLvl w:val="0"/>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70"/>
    </w:pPr>
    <w:rPr>
      <w:rFonts w:ascii="Times New Roman" w:eastAsia="Times New Roman" w:hAnsi="Times New Roman"/>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3254"/>
      <w:outlineLvl w:val="0"/>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70"/>
    </w:pPr>
    <w:rPr>
      <w:rFonts w:ascii="Times New Roman" w:eastAsia="Times New Roman" w:hAnsi="Times New Roman"/>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567</Words>
  <Characters>3237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Notice of Confirmation of Plan and Hearing on Appl for Compensation</vt:lpstr>
    </vt:vector>
  </TitlesOfParts>
  <Company>Microsoft</Company>
  <LinksUpToDate>false</LinksUpToDate>
  <CharactersWithSpaces>3797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Confirmation of Plan and Hearing on Appl for Compensation</dc:title>
  <dc:creator>Madelyn Choi</dc:creator>
  <cp:lastModifiedBy>La-Tia J. Sanders</cp:lastModifiedBy>
  <cp:revision>2</cp:revision>
  <dcterms:created xsi:type="dcterms:W3CDTF">2018-02-16T17:05:00Z</dcterms:created>
  <dcterms:modified xsi:type="dcterms:W3CDTF">2018-02-16T17:05:00Z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2017-04-12T00:00:00Z</vt:filetime>
  </property>
  <property fmtid="{D5CDD505-2E9C-101B-9397-08002B2CF9AE}" pid="3" name="LastSaved">
    <vt:filetime>2017-08-21T00:00:00Z</vt:filetime>
  </property>
</Properties>
</file>